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43E4" w:rsidRDefault="00917143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</w:t>
      </w:r>
      <w:proofErr w:type="gramStart"/>
      <w:r>
        <w:rPr>
          <w:sz w:val="28"/>
          <w:szCs w:val="28"/>
        </w:rPr>
        <w:t>программу  предмета</w:t>
      </w:r>
      <w:proofErr w:type="gramEnd"/>
      <w:r>
        <w:rPr>
          <w:sz w:val="28"/>
          <w:szCs w:val="28"/>
        </w:rPr>
        <w:t xml:space="preserve"> </w:t>
      </w:r>
    </w:p>
    <w:p w14:paraId="00000002" w14:textId="77777777" w:rsidR="009B43E4" w:rsidRDefault="00917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России. Всеобщая история</w:t>
      </w:r>
    </w:p>
    <w:p w14:paraId="00000003" w14:textId="77777777" w:rsidR="009B43E4" w:rsidRDefault="009B43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580F5CFB" w:rsidR="009B43E4" w:rsidRPr="00917143" w:rsidRDefault="00917143" w:rsidP="00917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Авторы:  Волкова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Л.П., Сорокина О. Ф.</w:t>
      </w:r>
    </w:p>
    <w:p w14:paraId="00000006" w14:textId="77777777" w:rsidR="009B43E4" w:rsidRDefault="00917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9B43E4" w:rsidRDefault="009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9B43E4" w:rsidRDefault="009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1430A3BC" w:rsidR="009B43E4" w:rsidRDefault="009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603D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3" w14:textId="0305843E" w:rsidR="009B43E4" w:rsidRDefault="0091714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4A6694FF" w14:textId="77777777" w:rsidR="00603DE7" w:rsidRDefault="00603DE7" w:rsidP="00603DE7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5C6ED320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умение выявлять особенности развития культуры, быта и нравов народов в различные исторические эпохи;</w:t>
      </w:r>
    </w:p>
    <w:p w14:paraId="22A66052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овладение историческими понятиями и их использование для решения учебных и практических задач;</w:t>
      </w:r>
    </w:p>
    <w:p w14:paraId="63CA00A1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57870E55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5) умение выявлять существенные черты и характерные признаки исторических событий, явлений, процессов;</w:t>
      </w:r>
    </w:p>
    <w:p w14:paraId="733DB7A8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14:paraId="21BB8DA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умение сравнивать исторические события, явления, процессы в различные </w:t>
      </w:r>
      <w:r>
        <w:rPr>
          <w:sz w:val="28"/>
          <w:szCs w:val="28"/>
        </w:rPr>
        <w:lastRenderedPageBreak/>
        <w:t>исторические эпохи;</w:t>
      </w:r>
    </w:p>
    <w:p w14:paraId="33356561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227F18CD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9) умение различать основные типы исторических источников: письменные, вещественные, аудиовизуальные;</w:t>
      </w:r>
    </w:p>
    <w:p w14:paraId="00E72CCB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3FAE23B0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169BFCC5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793CCABC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05AEEFFB" w14:textId="150C3BF8" w:rsidR="00603DE7" w:rsidRP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14:paraId="4B22D5EA" w14:textId="77777777" w:rsidR="005F422E" w:rsidRDefault="00917143" w:rsidP="005F4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B" w14:textId="7316C224" w:rsidR="009B43E4" w:rsidRDefault="00917143" w:rsidP="005F4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3B483F1E" w14:textId="77777777" w:rsidR="00603DE7" w:rsidRDefault="00603DE7" w:rsidP="00603DE7">
      <w:pPr>
        <w:pStyle w:val="ConsPlusNormal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осознание российской гражданской идентичности;</w:t>
      </w:r>
    </w:p>
    <w:p w14:paraId="5DAA276E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63B79661" w14:textId="77777777" w:rsidR="00603DE7" w:rsidRDefault="00603DE7" w:rsidP="00603DE7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ценность самостоятельности и инициативы;</w:t>
      </w:r>
    </w:p>
    <w:p w14:paraId="1510E4E7" w14:textId="77777777" w:rsidR="00603DE7" w:rsidRDefault="00603DE7" w:rsidP="00603DE7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наличие мотивации к целенаправленной социально значимой деятельности;</w:t>
      </w:r>
    </w:p>
    <w:p w14:paraId="442A2758" w14:textId="77777777" w:rsidR="00603DE7" w:rsidRDefault="00603DE7" w:rsidP="00603DE7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20342201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0B093B56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Гражданского воспитания:</w:t>
      </w:r>
    </w:p>
    <w:p w14:paraId="7C3603D7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F3E58C0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-активное участие в жизни семьи, Организации, местного сообщества, родного края, страны;</w:t>
      </w:r>
    </w:p>
    <w:p w14:paraId="55DF8B26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-неприятие любых форм экстремизма, дискриминации;</w:t>
      </w:r>
    </w:p>
    <w:p w14:paraId="7BEA22FE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-понимание роли различных социальных институтов в жизни человека;</w:t>
      </w:r>
    </w:p>
    <w:p w14:paraId="604D6395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13F227F8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BF40A98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помощь людям, нуждающимся в ней).</w:t>
      </w:r>
    </w:p>
    <w:p w14:paraId="6C473737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воспитания:</w:t>
      </w:r>
    </w:p>
    <w:p w14:paraId="031E3C8F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3A05EBED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1038C2DD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C9841A5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Духовно-нравственного воспитания:</w:t>
      </w:r>
    </w:p>
    <w:p w14:paraId="281B3AF9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-ориентация на моральные ценности и нормы в ситуациях нравственного выбора;</w:t>
      </w:r>
    </w:p>
    <w:p w14:paraId="37B228D1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5895943F" w14:textId="3A505EBA" w:rsidR="005F422E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0000028" w14:textId="36904AE2" w:rsidR="009B43E4" w:rsidRDefault="00917143" w:rsidP="005F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030D28D6" w14:textId="77777777" w:rsidR="00603DE7" w:rsidRDefault="00603DE7" w:rsidP="00603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2AE44F8B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13CC4B03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1F666F7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-овладение навыками работы с информацией: восприятие и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информационных текстов в различных форматах, в том числе цифровых, с учетом назначения информации и ее целевой аудитории;</w:t>
      </w:r>
    </w:p>
    <w:p w14:paraId="37CEAC47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0EB3F24B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2862DA33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73599DC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5006F7E4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660D7F2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3C492AE4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5DFF4DB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265513A3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28DF29DC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455A801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51AE1FD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635C8684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6FA16D76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EF13D3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27C5DF1D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D0D3299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-оценивать на применимость и достоверность информации, полученной в ходе исследования (эксперимента);</w:t>
      </w:r>
    </w:p>
    <w:p w14:paraId="2E5B1A5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80E075E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4D3D8ED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4D9DCB4F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398D838B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-выбирать, анализировать, систематизировать и интерпретировать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 различных видов и форм представления;</w:t>
      </w:r>
    </w:p>
    <w:p w14:paraId="04FC5047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EA0730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C69DF6F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14AD83E3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5FA957C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7E9975F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604F4431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общение:</w:t>
      </w:r>
    </w:p>
    <w:p w14:paraId="5BF8064F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5516DDDD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694A46F7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191703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38A9279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621F10B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2F28F89B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51D6225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EEFF06C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75E7150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D1EBDC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F636E7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04915F51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58024D9D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-выполнять свою часть работы, достигать качественного результата по своему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направлению и координировать свои действия с другими членами команды;</w:t>
      </w:r>
    </w:p>
    <w:p w14:paraId="6B6859CC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D49D82E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34F713EF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05C48CA6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6054611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201DB6AE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2EF5E656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A9242C4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самоконтроль:</w:t>
      </w:r>
    </w:p>
    <w:p w14:paraId="481824A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6143177F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65E95480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35BABE2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2EDDE0D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11071C2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58CFD6AA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386B1113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7E7ACD28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481D6DC5" w14:textId="77777777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45844951" w14:textId="6C285EA1" w:rsidR="00603DE7" w:rsidRDefault="00603DE7" w:rsidP="00603D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00000036" w14:textId="384EE3C2" w:rsidR="009B43E4" w:rsidRPr="005F422E" w:rsidRDefault="00917143" w:rsidP="00603D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 </w:t>
      </w:r>
    </w:p>
    <w:p w14:paraId="4B0864F6" w14:textId="77777777" w:rsidR="00603DE7" w:rsidRDefault="00603DE7" w:rsidP="00603DE7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1C161151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умение выявлять особенности развития культуры, быта и нравов народов в различные исторические эпохи;</w:t>
      </w:r>
    </w:p>
    <w:p w14:paraId="15A3076D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овладение историческими понятиями и их использование для решения учебных и практических задач;</w:t>
      </w:r>
    </w:p>
    <w:p w14:paraId="2A60A08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57FA991B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умение выявлять существенные черты и характерные признаки </w:t>
      </w:r>
      <w:r>
        <w:rPr>
          <w:sz w:val="28"/>
          <w:szCs w:val="28"/>
        </w:rPr>
        <w:lastRenderedPageBreak/>
        <w:t>исторических событий, явлений, процессов;</w:t>
      </w:r>
    </w:p>
    <w:p w14:paraId="43D080A4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14:paraId="30E3F9A2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7) умение сравнивать исторические события, явления, процессы в различные исторические эпохи;</w:t>
      </w:r>
    </w:p>
    <w:p w14:paraId="34EC7E77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6FBC6110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9) умение различать основные типы исторических источников: письменные, вещественные, аудиовизуальные;</w:t>
      </w:r>
    </w:p>
    <w:p w14:paraId="28E487BE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62385146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2592CEB0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0C0FEAC4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59AE16DA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14:paraId="06AF852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 учебному курсу "История России":</w:t>
      </w:r>
    </w:p>
    <w:p w14:paraId="16933E5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14:paraId="29CAA8E1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Роль и место России в мировой истории. Периодизация и источники российской истории.</w:t>
      </w:r>
    </w:p>
    <w:p w14:paraId="5EBD9874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Народы и государства на территории нашей страны в древности.</w:t>
      </w:r>
    </w:p>
    <w:p w14:paraId="2A8E7661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14:paraId="366031B8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Русь в конце X - начале XII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</w:t>
      </w:r>
    </w:p>
    <w:p w14:paraId="23602874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14:paraId="3AFC9DFE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14:paraId="0845E76D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14:paraId="7CCC0561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</w:r>
    </w:p>
    <w:p w14:paraId="39F750B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</w:r>
    </w:p>
    <w:p w14:paraId="5FDFC39C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Реформы середины XVI в. Земские соборы. Формирование органов местного самоуправления.</w:t>
      </w:r>
    </w:p>
    <w:p w14:paraId="266016AF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Внешняя политика России в XVI в.</w:t>
      </w:r>
    </w:p>
    <w:p w14:paraId="4F52F756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14:paraId="3CE78E30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Культурное пространство России в XVI в.</w:t>
      </w:r>
    </w:p>
    <w:p w14:paraId="1A468927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Опричнина: сущность, результаты и последствия. Россия в конце XVI в. </w:t>
      </w:r>
    </w:p>
    <w:p w14:paraId="1F085C1C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Пресечение династии Рюриковичей.</w:t>
      </w:r>
    </w:p>
    <w:p w14:paraId="1EC267D4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 Подъем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14:paraId="2315F8B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Россия в XVII веке: Россия при первых Романовых. Укрепление самодержавия. Церковный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14:paraId="1CF2A5D9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Россия в эпоху преобразований Петра I: Причины 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14:paraId="23D13FDD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Эпоха "дворцовых переворотов": Причины и сущность дворцовых переворотов. Внутренняя и внешняя политика России в 1725 - 1762 гг.</w:t>
      </w:r>
    </w:p>
    <w:p w14:paraId="2D8BC672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14:paraId="6648CFFD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России в период правления Екатерины II, ее основные задачи, направления, итоги.</w:t>
      </w:r>
    </w:p>
    <w:p w14:paraId="12600F2E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14:paraId="0A330B44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и внешняя политика Павла I. Ограничение дворянских привилегий.</w:t>
      </w:r>
    </w:p>
    <w:p w14:paraId="6343E1FA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14:paraId="3E412F74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Внутренняя политика Николая I: реформаторские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1830 - 1850-е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14:paraId="65C643BD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</w:t>
      </w:r>
    </w:p>
    <w:p w14:paraId="02219842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движение в период правления. </w:t>
      </w:r>
      <w:proofErr w:type="spellStart"/>
      <w:r>
        <w:rPr>
          <w:sz w:val="28"/>
          <w:szCs w:val="28"/>
        </w:rPr>
        <w:t>Многовекторность</w:t>
      </w:r>
      <w:proofErr w:type="spellEnd"/>
      <w:r>
        <w:rPr>
          <w:sz w:val="28"/>
          <w:szCs w:val="28"/>
        </w:rPr>
        <w:t xml:space="preserve"> внешней политики империи.</w:t>
      </w:r>
    </w:p>
    <w:p w14:paraId="5DDAD359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14:paraId="2EEAE017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партии в начале XX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России в 1907 - 1914 гг. 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14:paraId="03A3AC46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 учебному курсу "Всеобщая история":</w:t>
      </w:r>
    </w:p>
    <w:p w14:paraId="3914ABB5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Происхождение человека. Первобытное общество.</w:t>
      </w:r>
    </w:p>
    <w:p w14:paraId="690C1405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Индия, Древний Китай. Культура и религия стран Древнего Востока.</w:t>
      </w:r>
    </w:p>
    <w:p w14:paraId="0F68F8C8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Античность. Древняя Греция. Эллинизм. Культура и религия Древней Греции. Культура эллинистического мира.</w:t>
      </w:r>
    </w:p>
    <w:p w14:paraId="491CD8E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Древний Рим. Культура и религия Древнего Рима. Возникновение и развитие христианства.</w:t>
      </w:r>
    </w:p>
    <w:p w14:paraId="72B95A3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История Средних веков и раннего Нового времени: Периодизация и характеристика основных этапов. Социально-экономическое и политическое </w:t>
      </w:r>
      <w:r>
        <w:rPr>
          <w:sz w:val="28"/>
          <w:szCs w:val="28"/>
        </w:rPr>
        <w:lastRenderedPageBreak/>
        <w:t>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14:paraId="4BC63948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14:paraId="0E906895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Реформация и контрреформация в Европе.</w:t>
      </w:r>
    </w:p>
    <w:p w14:paraId="5508E568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Политическое и социально-экономическое развитие Испании, Франции, Англии в конце XV - XVII вв.</w:t>
      </w:r>
    </w:p>
    <w:p w14:paraId="5155B959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Внутриполитическое развитие Османской империи, Индии, Китая, Японии в конце XV - XVII вв.</w:t>
      </w:r>
    </w:p>
    <w:p w14:paraId="60B45AC1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Борьба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14:paraId="020A8CA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Международные отношения в конце XV - XVII вв.</w:t>
      </w:r>
    </w:p>
    <w:p w14:paraId="69C1F99E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Культура и картина мира человека раннего Нового времени.</w:t>
      </w:r>
    </w:p>
    <w:p w14:paraId="51920947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История Нового времени: Периодизация и характеристика основных этапов.</w:t>
      </w:r>
    </w:p>
    <w:p w14:paraId="6A7AC254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Эпоха Просвещения. Просвещенный абсолютизм: общее и особенное.</w:t>
      </w:r>
    </w:p>
    <w:p w14:paraId="027E130B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Социально-экономическое развитие Англии в XVIII в. Промышленный переворот. Развитие парламентской монархии в Англии в XVIII в.</w:t>
      </w:r>
    </w:p>
    <w:p w14:paraId="39AD5082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Абсолютная монархия во Франции. Особенности положения третьего сословия. Французская революция XVIII в.</w:t>
      </w:r>
    </w:p>
    <w:p w14:paraId="48F657F5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Своеобразие Священной Римской империи германской нации и государств, входивших в ее состав. Создание королевства Пруссия.</w:t>
      </w:r>
    </w:p>
    <w:p w14:paraId="2D991C7C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Характерные черты международных отношений XVIII в. Война за независимость британских колоний в Северной Америке и образование США.</w:t>
      </w:r>
    </w:p>
    <w:p w14:paraId="65E689A7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колониальных империй. Внутренняя и внешняя политика - Османской империи, Индии, Китая, Японии. Колониальный период в Латинской Америке.</w:t>
      </w:r>
    </w:p>
    <w:p w14:paraId="583BA5E1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14:paraId="03579D41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США в XIX - начале XX в. Гражданская война в США.</w:t>
      </w:r>
    </w:p>
    <w:p w14:paraId="53388B66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Борьба за освобождение и образование независимых государств в Латинской Америке в XIX в.</w:t>
      </w:r>
    </w:p>
    <w:p w14:paraId="3B489827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Политическое и социально-экономическое развитие Османской империи, Индии, Китая, Японии в XIX - начале XX в.</w:t>
      </w:r>
    </w:p>
    <w:p w14:paraId="6B01F0AC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Колониальный раздел Африки. Антиколониальные движения.</w:t>
      </w:r>
    </w:p>
    <w:p w14:paraId="447AF4E3" w14:textId="77777777" w:rsid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Международные отношения в XIX в.</w:t>
      </w:r>
    </w:p>
    <w:p w14:paraId="6A269B15" w14:textId="6F7C720F" w:rsidR="00603DE7" w:rsidRPr="00603DE7" w:rsidRDefault="00603DE7" w:rsidP="00603D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науки, образования и культуры в Новое время.</w:t>
      </w:r>
    </w:p>
    <w:p w14:paraId="0000003C" w14:textId="550E8AF6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320 часов</w:t>
      </w:r>
    </w:p>
    <w:p w14:paraId="0000003D" w14:textId="77777777" w:rsidR="009B43E4" w:rsidRDefault="00917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 классы</w:t>
      </w:r>
    </w:p>
    <w:p w14:paraId="0000003E" w14:textId="77777777" w:rsidR="009B43E4" w:rsidRDefault="009B43E4"/>
    <w:sectPr w:rsidR="009B43E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47B48"/>
    <w:multiLevelType w:val="multilevel"/>
    <w:tmpl w:val="A3928D6A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E4"/>
    <w:rsid w:val="005F422E"/>
    <w:rsid w:val="00603DE7"/>
    <w:rsid w:val="00917143"/>
    <w:rsid w:val="009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9DDA"/>
  <w15:docId w15:val="{76BD0CDC-BD14-426F-ACC0-F284085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17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dLrBOiPURRMBTR/DaWPQLjlQQ==">AMUW2mWAa++IuUwN94RnOqHiD7EsybxMooQnS94Q+lN+27sSPX4ROoEe0XyCZI5AGW56XcZXHyF9DZ4U9PoGjKHIr3m6o78vLNF4DHIUj/YDU2CvFUL2zbCcfIsroT5MRST5dilGDoG1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4162</Words>
  <Characters>23729</Characters>
  <Application>Microsoft Office Word</Application>
  <DocSecurity>0</DocSecurity>
  <Lines>197</Lines>
  <Paragraphs>55</Paragraphs>
  <ScaleCrop>false</ScaleCrop>
  <Company/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6</cp:revision>
  <dcterms:created xsi:type="dcterms:W3CDTF">2022-02-11T09:56:00Z</dcterms:created>
  <dcterms:modified xsi:type="dcterms:W3CDTF">2023-02-21T05:31:00Z</dcterms:modified>
</cp:coreProperties>
</file>