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3" w:rsidRPr="00305B6A" w:rsidRDefault="00450EC2">
      <w:pPr>
        <w:ind w:right="-143"/>
        <w:rPr>
          <w:b/>
          <w:sz w:val="32"/>
          <w:szCs w:val="32"/>
        </w:rPr>
      </w:pPr>
      <w:r w:rsidRPr="00305B6A">
        <w:rPr>
          <w:b/>
          <w:sz w:val="32"/>
          <w:szCs w:val="32"/>
          <w:shd w:val="clear" w:color="auto" w:fill="FFFFFF"/>
        </w:rPr>
        <w:t xml:space="preserve">Аудитории для разыгрывания в номинации ФОРТЕПИАНО </w:t>
      </w:r>
    </w:p>
    <w:p w:rsidR="00445593" w:rsidRPr="00305B6A" w:rsidRDefault="00445593">
      <w:pPr>
        <w:ind w:right="-143"/>
        <w:rPr>
          <w:b/>
          <w:sz w:val="32"/>
          <w:szCs w:val="32"/>
        </w:rPr>
      </w:pPr>
    </w:p>
    <w:p w:rsidR="00445593" w:rsidRPr="00305B6A" w:rsidRDefault="00445593">
      <w:pPr>
        <w:ind w:right="-143"/>
        <w:rPr>
          <w:b/>
          <w:sz w:val="32"/>
          <w:szCs w:val="32"/>
        </w:rPr>
      </w:pPr>
    </w:p>
    <w:p w:rsidR="00445593" w:rsidRPr="00305B6A" w:rsidRDefault="00450EC2">
      <w:pPr>
        <w:ind w:right="-143"/>
        <w:rPr>
          <w:b/>
          <w:sz w:val="32"/>
          <w:szCs w:val="32"/>
          <w:shd w:val="clear" w:color="auto" w:fill="FFFFFF"/>
        </w:rPr>
      </w:pPr>
      <w:r w:rsidRPr="00305B6A">
        <w:rPr>
          <w:b/>
          <w:sz w:val="32"/>
          <w:szCs w:val="32"/>
          <w:shd w:val="clear" w:color="auto" w:fill="FFFFFF"/>
        </w:rPr>
        <w:t xml:space="preserve">29 октября Средний специальный музыкальный колледж </w:t>
      </w:r>
    </w:p>
    <w:p w:rsidR="00445593" w:rsidRPr="00305B6A" w:rsidRDefault="00450EC2">
      <w:pPr>
        <w:ind w:right="-143"/>
        <w:rPr>
          <w:b/>
          <w:sz w:val="32"/>
          <w:szCs w:val="32"/>
        </w:rPr>
      </w:pPr>
      <w:r w:rsidRPr="00305B6A">
        <w:rPr>
          <w:b/>
          <w:sz w:val="32"/>
          <w:szCs w:val="32"/>
          <w:shd w:val="clear" w:color="auto" w:fill="FFFFFF"/>
        </w:rPr>
        <w:t>Старшая группа</w:t>
      </w:r>
    </w:p>
    <w:p w:rsidR="00445593" w:rsidRDefault="00445593"/>
    <w:tbl>
      <w:tblPr>
        <w:tblW w:w="890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5528"/>
      </w:tblGrid>
      <w:tr w:rsidR="00445593">
        <w:trPr>
          <w:trHeight w:val="322"/>
        </w:trPr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720"/>
                <w:tab w:val="left" w:pos="993"/>
              </w:tabs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45593">
            <w:pPr>
              <w:rPr>
                <w:b/>
                <w:sz w:val="28"/>
              </w:rPr>
            </w:pP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720"/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Абдуллина </w:t>
            </w:r>
            <w:proofErr w:type="spellStart"/>
            <w:r>
              <w:rPr>
                <w:b/>
                <w:sz w:val="28"/>
              </w:rPr>
              <w:t>Алия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Галаветдинова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Эвилина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Гилимханов</w:t>
            </w:r>
            <w:proofErr w:type="spellEnd"/>
            <w:r>
              <w:rPr>
                <w:b/>
                <w:sz w:val="28"/>
              </w:rPr>
              <w:t xml:space="preserve"> Артур</w:t>
            </w:r>
            <w:r>
              <w:rPr>
                <w:sz w:val="28"/>
              </w:rPr>
              <w:t xml:space="preserve">, 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Горбик Альбина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Гребенчук</w:t>
            </w:r>
            <w:proofErr w:type="spellEnd"/>
            <w:r>
              <w:rPr>
                <w:b/>
                <w:sz w:val="28"/>
              </w:rPr>
              <w:t xml:space="preserve"> Анна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Иванов Кирилл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Иванов Павел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Комаревцева</w:t>
            </w:r>
            <w:proofErr w:type="spellEnd"/>
            <w:r>
              <w:rPr>
                <w:b/>
                <w:sz w:val="28"/>
              </w:rPr>
              <w:t xml:space="preserve">  София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Леонтьев Артемий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Осипова Валерия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Сайтиева</w:t>
            </w:r>
            <w:proofErr w:type="spellEnd"/>
            <w:r>
              <w:rPr>
                <w:b/>
                <w:sz w:val="28"/>
              </w:rPr>
              <w:t xml:space="preserve"> Ангелина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Соболь Варвара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color w:val="auto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Хайруллина Элина</w:t>
            </w:r>
          </w:p>
        </w:tc>
      </w:tr>
    </w:tbl>
    <w:p w:rsidR="00445593" w:rsidRDefault="00445593">
      <w:pPr>
        <w:rPr>
          <w:b/>
          <w:sz w:val="32"/>
          <w:szCs w:val="32"/>
          <w:lang w:val="en-US"/>
        </w:rPr>
      </w:pPr>
    </w:p>
    <w:p w:rsidR="00445593" w:rsidRDefault="00445593">
      <w:pPr>
        <w:rPr>
          <w:b/>
          <w:sz w:val="32"/>
          <w:szCs w:val="32"/>
          <w:lang w:val="en-US"/>
        </w:rPr>
      </w:pPr>
    </w:p>
    <w:p w:rsidR="00445593" w:rsidRPr="00305B6A" w:rsidRDefault="00450EC2">
      <w:pPr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 xml:space="preserve">Непосредственно перед выходом на сцену в концертном зале им. Шаляпина разыграться можно в аудиториях 2 - 10,2 - 12 УГИИ </w:t>
      </w:r>
      <w:proofErr w:type="spellStart"/>
      <w:r w:rsidRPr="00305B6A">
        <w:rPr>
          <w:b/>
          <w:sz w:val="32"/>
          <w:szCs w:val="32"/>
        </w:rPr>
        <w:t>им.З.Исмагилова</w:t>
      </w:r>
      <w:proofErr w:type="spellEnd"/>
      <w:r w:rsidRPr="00305B6A">
        <w:rPr>
          <w:b/>
          <w:sz w:val="32"/>
          <w:szCs w:val="32"/>
        </w:rPr>
        <w:t>.</w:t>
      </w: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50EC2">
      <w:pPr>
        <w:rPr>
          <w:b/>
          <w:sz w:val="32"/>
          <w:szCs w:val="32"/>
        </w:rPr>
      </w:pPr>
      <w:r w:rsidRPr="00305B6A">
        <w:rPr>
          <w:b/>
          <w:sz w:val="32"/>
          <w:szCs w:val="32"/>
          <w:shd w:val="clear" w:color="auto" w:fill="FFFFFF"/>
        </w:rPr>
        <w:t xml:space="preserve">30 октября Средний специальный музыкальный колледж </w:t>
      </w:r>
    </w:p>
    <w:p w:rsidR="00445593" w:rsidRDefault="00445593">
      <w:pPr>
        <w:jc w:val="right"/>
        <w:rPr>
          <w:b/>
          <w:bCs/>
          <w:i/>
          <w:iCs/>
          <w:sz w:val="36"/>
          <w:szCs w:val="28"/>
        </w:rPr>
      </w:pPr>
    </w:p>
    <w:p w:rsidR="00445593" w:rsidRDefault="00450EC2">
      <w:pPr>
        <w:rPr>
          <w:b/>
          <w:sz w:val="36"/>
        </w:rPr>
      </w:pPr>
      <w:r>
        <w:rPr>
          <w:b/>
          <w:sz w:val="36"/>
        </w:rPr>
        <w:t>Младшая группа</w:t>
      </w:r>
    </w:p>
    <w:tbl>
      <w:tblPr>
        <w:tblW w:w="890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5528"/>
      </w:tblGrid>
      <w:tr w:rsidR="00445593">
        <w:trPr>
          <w:trHeight w:val="322"/>
        </w:trPr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720"/>
                <w:tab w:val="left" w:pos="993"/>
              </w:tabs>
              <w:ind w:right="-32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аудитории  в</w:t>
            </w:r>
            <w:proofErr w:type="gramEnd"/>
            <w:r>
              <w:rPr>
                <w:sz w:val="28"/>
                <w:szCs w:val="28"/>
              </w:rPr>
              <w:t xml:space="preserve"> ССМК</w:t>
            </w:r>
          </w:p>
          <w:p w:rsidR="00445593" w:rsidRDefault="00445593">
            <w:pPr>
              <w:tabs>
                <w:tab w:val="left" w:pos="993"/>
              </w:tabs>
              <w:ind w:right="-32"/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45593">
            <w:pPr>
              <w:rPr>
                <w:b/>
                <w:sz w:val="28"/>
              </w:rPr>
            </w:pP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Алексеенко Мария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Бадретдинова</w:t>
            </w:r>
            <w:proofErr w:type="spellEnd"/>
            <w:r>
              <w:rPr>
                <w:b/>
                <w:sz w:val="28"/>
                <w:highlight w:val="white"/>
              </w:rPr>
              <w:t xml:space="preserve"> Ева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Горшкова Лаки</w:t>
            </w:r>
          </w:p>
        </w:tc>
      </w:tr>
      <w:tr w:rsidR="00445593">
        <w:trPr>
          <w:trHeight w:val="414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4780"/>
              </w:tabs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Зарубина Виктория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Ишбирдина</w:t>
            </w:r>
            <w:proofErr w:type="spellEnd"/>
            <w:r>
              <w:rPr>
                <w:b/>
                <w:sz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highlight w:val="white"/>
              </w:rPr>
              <w:t>Назгуль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Касимова</w:t>
            </w:r>
            <w:proofErr w:type="spellEnd"/>
            <w:r>
              <w:rPr>
                <w:b/>
                <w:sz w:val="28"/>
                <w:highlight w:val="white"/>
              </w:rPr>
              <w:t xml:space="preserve"> Алина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Кудряшова  Элина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Насырова Розалина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Нигматуллин</w:t>
            </w:r>
            <w:proofErr w:type="spellEnd"/>
            <w:r>
              <w:rPr>
                <w:b/>
                <w:sz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highlight w:val="white"/>
              </w:rPr>
              <w:t>Данис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Нургалиева Амалия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Сафкина</w:t>
            </w:r>
            <w:proofErr w:type="spellEnd"/>
            <w:r>
              <w:rPr>
                <w:b/>
                <w:sz w:val="28"/>
                <w:highlight w:val="white"/>
              </w:rPr>
              <w:t xml:space="preserve"> Алла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Семёнов Максим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Султангалиева</w:t>
            </w:r>
            <w:proofErr w:type="spellEnd"/>
            <w:r>
              <w:rPr>
                <w:b/>
                <w:sz w:val="28"/>
                <w:highlight w:val="white"/>
              </w:rPr>
              <w:t xml:space="preserve"> Амалия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Тимонина Мария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Тухватуллина</w:t>
            </w:r>
            <w:proofErr w:type="spellEnd"/>
            <w:r>
              <w:rPr>
                <w:b/>
                <w:sz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highlight w:val="white"/>
              </w:rPr>
              <w:t>Дарина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Фаткулисламов</w:t>
            </w:r>
            <w:proofErr w:type="spellEnd"/>
            <w:r>
              <w:rPr>
                <w:b/>
                <w:sz w:val="28"/>
                <w:highlight w:val="white"/>
              </w:rPr>
              <w:t xml:space="preserve"> Альберт</w:t>
            </w:r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proofErr w:type="spellStart"/>
            <w:r>
              <w:rPr>
                <w:b/>
                <w:sz w:val="28"/>
                <w:highlight w:val="white"/>
              </w:rPr>
              <w:t>Халиков</w:t>
            </w:r>
            <w:proofErr w:type="spellEnd"/>
            <w:r>
              <w:rPr>
                <w:b/>
                <w:sz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highlight w:val="white"/>
              </w:rPr>
              <w:t>Нияз</w:t>
            </w:r>
            <w:proofErr w:type="spellEnd"/>
          </w:p>
        </w:tc>
      </w:tr>
      <w:tr w:rsidR="0044559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right="-32"/>
              <w:rPr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Шамсутдинов Рустем</w:t>
            </w:r>
          </w:p>
        </w:tc>
      </w:tr>
    </w:tbl>
    <w:p w:rsidR="00445593" w:rsidRDefault="00445593">
      <w:pPr>
        <w:ind w:right="-143"/>
        <w:rPr>
          <w:b/>
          <w:sz w:val="32"/>
          <w:szCs w:val="32"/>
          <w:highlight w:val="white"/>
        </w:rPr>
      </w:pPr>
    </w:p>
    <w:p w:rsidR="00445593" w:rsidRDefault="00445593">
      <w:pPr>
        <w:ind w:right="-143"/>
        <w:rPr>
          <w:b/>
          <w:sz w:val="32"/>
          <w:szCs w:val="32"/>
          <w:highlight w:val="white"/>
        </w:rPr>
      </w:pPr>
    </w:p>
    <w:p w:rsidR="00445593" w:rsidRDefault="00450EC2">
      <w:pPr>
        <w:rPr>
          <w:lang w:val="en-US"/>
        </w:rPr>
      </w:pPr>
      <w:r w:rsidRPr="00305B6A">
        <w:rPr>
          <w:b/>
          <w:sz w:val="32"/>
          <w:szCs w:val="32"/>
        </w:rPr>
        <w:t>Непосредственно перед выходом на сцену в концертном зале им. Шаляпина разыграться можно в аудиториях 2 - 10,2 - 12 УГИИ им.</w:t>
      </w:r>
      <w:r w:rsidR="00305B6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З.</w:t>
      </w:r>
      <w:proofErr w:type="spellEnd"/>
      <w:r w:rsidR="00305B6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Исмагилова</w:t>
      </w:r>
      <w:proofErr w:type="spellEnd"/>
      <w:r>
        <w:rPr>
          <w:b/>
          <w:sz w:val="32"/>
          <w:szCs w:val="32"/>
          <w:lang w:val="en-US"/>
        </w:rPr>
        <w:t>.</w:t>
      </w:r>
    </w:p>
    <w:p w:rsidR="00445593" w:rsidRDefault="00445593">
      <w:pPr>
        <w:ind w:right="-143"/>
        <w:rPr>
          <w:b/>
          <w:sz w:val="32"/>
          <w:szCs w:val="32"/>
          <w:highlight w:val="white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Default="00445593">
      <w:pPr>
        <w:ind w:right="-143"/>
        <w:rPr>
          <w:b/>
          <w:sz w:val="32"/>
          <w:szCs w:val="32"/>
          <w:lang w:val="en-US"/>
        </w:rPr>
      </w:pPr>
    </w:p>
    <w:p w:rsidR="00445593" w:rsidRPr="00305B6A" w:rsidRDefault="00450EC2">
      <w:r w:rsidRPr="00305B6A">
        <w:rPr>
          <w:b/>
          <w:sz w:val="32"/>
          <w:szCs w:val="32"/>
          <w:shd w:val="clear" w:color="auto" w:fill="FFFFFF"/>
        </w:rPr>
        <w:lastRenderedPageBreak/>
        <w:t xml:space="preserve">30 октября Средний специальный музыкальный колледж </w:t>
      </w:r>
    </w:p>
    <w:p w:rsidR="00445593" w:rsidRPr="00305B6A" w:rsidRDefault="00445593">
      <w:pPr>
        <w:ind w:right="-143"/>
        <w:rPr>
          <w:b/>
          <w:sz w:val="32"/>
          <w:szCs w:val="32"/>
        </w:rPr>
      </w:pPr>
    </w:p>
    <w:p w:rsidR="00445593" w:rsidRDefault="00450EC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ГРУППА </w:t>
      </w:r>
    </w:p>
    <w:p w:rsidR="00445593" w:rsidRDefault="00445593"/>
    <w:tbl>
      <w:tblPr>
        <w:tblW w:w="886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0"/>
        <w:gridCol w:w="6237"/>
      </w:tblGrid>
      <w:tr w:rsidR="00445593">
        <w:trPr>
          <w:trHeight w:val="322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720"/>
                <w:tab w:val="left" w:pos="993"/>
              </w:tabs>
              <w:ind w:right="-32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аудитории  в</w:t>
            </w:r>
            <w:proofErr w:type="gramEnd"/>
            <w:r>
              <w:rPr>
                <w:sz w:val="28"/>
                <w:szCs w:val="28"/>
              </w:rPr>
              <w:t xml:space="preserve"> ССМК</w:t>
            </w:r>
          </w:p>
          <w:p w:rsidR="00445593" w:rsidRDefault="0044559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45593">
            <w:pPr>
              <w:rPr>
                <w:b/>
                <w:sz w:val="28"/>
              </w:rPr>
            </w:pP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Балхиярова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Алия</w:t>
            </w:r>
            <w:proofErr w:type="spellEnd"/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Батталова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Самира</w:t>
            </w:r>
            <w:proofErr w:type="spellEnd"/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Вагапова</w:t>
            </w:r>
            <w:proofErr w:type="spellEnd"/>
            <w:r>
              <w:rPr>
                <w:b/>
                <w:sz w:val="28"/>
              </w:rPr>
              <w:t xml:space="preserve"> София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Васильева Арина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305B6A" w:rsidP="00305B6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Шавлохова</w:t>
            </w:r>
            <w:proofErr w:type="spellEnd"/>
            <w:r>
              <w:rPr>
                <w:b/>
                <w:sz w:val="28"/>
              </w:rPr>
              <w:t xml:space="preserve"> Е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ва 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Денисова Мария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Иванова Полина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Каримова Альбина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Касьянова Елена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Липатов Всеволод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Манкиева</w:t>
            </w:r>
            <w:proofErr w:type="spellEnd"/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Галия</w:t>
            </w:r>
            <w:proofErr w:type="spellEnd"/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Миниахметова</w:t>
            </w:r>
            <w:proofErr w:type="spellEnd"/>
            <w:r>
              <w:rPr>
                <w:b/>
                <w:sz w:val="28"/>
              </w:rPr>
              <w:t xml:space="preserve"> Азалия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Мирзагалиева</w:t>
            </w:r>
            <w:proofErr w:type="spellEnd"/>
            <w:r>
              <w:rPr>
                <w:b/>
                <w:sz w:val="28"/>
              </w:rPr>
              <w:t xml:space="preserve"> Амира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Мукминова</w:t>
            </w:r>
            <w:proofErr w:type="spellEnd"/>
            <w:r>
              <w:rPr>
                <w:b/>
                <w:sz w:val="28"/>
              </w:rPr>
              <w:t xml:space="preserve"> Юлия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Мухамедьянова</w:t>
            </w:r>
            <w:proofErr w:type="spellEnd"/>
            <w:r>
              <w:rPr>
                <w:b/>
                <w:sz w:val="28"/>
              </w:rPr>
              <w:t xml:space="preserve"> Алсу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Мухтарова Алсу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Нейколюк</w:t>
            </w:r>
            <w:proofErr w:type="spellEnd"/>
            <w:r>
              <w:rPr>
                <w:b/>
                <w:sz w:val="28"/>
              </w:rPr>
              <w:t xml:space="preserve"> Светозар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Пономаренко Мария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Сагирова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Нурия</w:t>
            </w:r>
            <w:proofErr w:type="spellEnd"/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Силантьева Анастасия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r>
              <w:rPr>
                <w:b/>
                <w:sz w:val="28"/>
              </w:rPr>
              <w:t>Сулейманова Каролина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Терегулова</w:t>
            </w:r>
            <w:proofErr w:type="spellEnd"/>
            <w:r>
              <w:rPr>
                <w:b/>
                <w:sz w:val="28"/>
              </w:rPr>
              <w:t xml:space="preserve"> Валерия</w:t>
            </w:r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Хажеева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Элиза</w:t>
            </w:r>
            <w:proofErr w:type="spellEnd"/>
          </w:p>
        </w:tc>
      </w:tr>
      <w:tr w:rsidR="0044559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tabs>
                <w:tab w:val="left" w:pos="993"/>
              </w:tabs>
              <w:ind w:left="57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Default="00450EC2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Шаехова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Айлита</w:t>
            </w:r>
            <w:proofErr w:type="spellEnd"/>
          </w:p>
        </w:tc>
      </w:tr>
    </w:tbl>
    <w:p w:rsidR="00445593" w:rsidRDefault="00445593">
      <w:pPr>
        <w:rPr>
          <w:b/>
          <w:sz w:val="32"/>
          <w:szCs w:val="32"/>
          <w:lang w:val="en-US"/>
        </w:rPr>
      </w:pPr>
    </w:p>
    <w:p w:rsidR="00445593" w:rsidRPr="00305B6A" w:rsidRDefault="00450EC2">
      <w:pPr>
        <w:rPr>
          <w:b/>
          <w:sz w:val="32"/>
        </w:rPr>
      </w:pPr>
      <w:r w:rsidRPr="00305B6A">
        <w:rPr>
          <w:b/>
          <w:sz w:val="32"/>
          <w:szCs w:val="32"/>
        </w:rPr>
        <w:t xml:space="preserve">Непосредственно перед выходом на сцену в концертном зале им. Шаляпина разыграться можно в аудиториях 2 - 10,2 - 12 УГИИ </w:t>
      </w:r>
      <w:proofErr w:type="spellStart"/>
      <w:r w:rsidRPr="00305B6A">
        <w:rPr>
          <w:b/>
          <w:sz w:val="32"/>
          <w:szCs w:val="32"/>
        </w:rPr>
        <w:t>им.З.Исмагилова</w:t>
      </w:r>
      <w:proofErr w:type="spellEnd"/>
      <w:r w:rsidRPr="00305B6A">
        <w:rPr>
          <w:b/>
          <w:sz w:val="32"/>
          <w:szCs w:val="32"/>
        </w:rPr>
        <w:t>.</w:t>
      </w:r>
    </w:p>
    <w:p w:rsidR="00445593" w:rsidRDefault="00445593"/>
    <w:sectPr w:rsidR="00445593">
      <w:headerReference w:type="default" r:id="rId7"/>
      <w:footerReference w:type="default" r:id="rId8"/>
      <w:pgSz w:w="11906" w:h="16838"/>
      <w:pgMar w:top="567" w:right="358" w:bottom="737" w:left="35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2" w:rsidRDefault="00450EC2">
      <w:r>
        <w:separator/>
      </w:r>
    </w:p>
  </w:endnote>
  <w:endnote w:type="continuationSeparator" w:id="0">
    <w:p w:rsidR="00450EC2" w:rsidRDefault="004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3" w:rsidRDefault="004455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2" w:rsidRDefault="00450EC2">
      <w:r>
        <w:separator/>
      </w:r>
    </w:p>
  </w:footnote>
  <w:footnote w:type="continuationSeparator" w:id="0">
    <w:p w:rsidR="00450EC2" w:rsidRDefault="0045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3" w:rsidRDefault="004455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1C2"/>
    <w:multiLevelType w:val="hybridMultilevel"/>
    <w:tmpl w:val="8BA266E0"/>
    <w:lvl w:ilvl="0" w:tplc="33A482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10D9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F828E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16CF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129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43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60F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1CEFA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D228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E579C"/>
    <w:multiLevelType w:val="hybridMultilevel"/>
    <w:tmpl w:val="8780DD5A"/>
    <w:lvl w:ilvl="0" w:tplc="4648A08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BA4B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50ED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5C4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2E46B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0F325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016A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1B4D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B22A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CE21B8D"/>
    <w:multiLevelType w:val="hybridMultilevel"/>
    <w:tmpl w:val="6FD6D02C"/>
    <w:lvl w:ilvl="0" w:tplc="E54E7B5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48E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63180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0BF28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A7C474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2CA2C8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5B5E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AC4A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776A8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B557EA5"/>
    <w:multiLevelType w:val="hybridMultilevel"/>
    <w:tmpl w:val="96A6030A"/>
    <w:lvl w:ilvl="0" w:tplc="EA36CCC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EA6A8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156C2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1634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00C0E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A2E9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54C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55052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1C9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FCC012D"/>
    <w:multiLevelType w:val="hybridMultilevel"/>
    <w:tmpl w:val="88B27A8A"/>
    <w:lvl w:ilvl="0" w:tplc="A064B6C8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C234D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ECC9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4A843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BFB8A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9F6CA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E3480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3DAEB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EC66B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EA34101"/>
    <w:multiLevelType w:val="hybridMultilevel"/>
    <w:tmpl w:val="2258FF56"/>
    <w:lvl w:ilvl="0" w:tplc="3796C6DA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9588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0E1208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75D63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CE48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506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246B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677C9C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94806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3"/>
    <w:rsid w:val="00305B6A"/>
    <w:rsid w:val="00445593"/>
    <w:rsid w:val="004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0602"/>
  <w15:docId w15:val="{6A82630B-1659-4C54-9BBD-9F3E39A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Мельникова</cp:lastModifiedBy>
  <cp:revision>75</cp:revision>
  <dcterms:created xsi:type="dcterms:W3CDTF">2019-03-23T18:05:00Z</dcterms:created>
  <dcterms:modified xsi:type="dcterms:W3CDTF">2022-10-28T07:12:00Z</dcterms:modified>
  <dc:language>en-US</dc:language>
</cp:coreProperties>
</file>