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EE" w:rsidRDefault="0028227D" w:rsidP="000B23EE">
      <w:pPr>
        <w:spacing w:after="0"/>
        <w:jc w:val="center"/>
        <w:rPr>
          <w:b/>
        </w:rPr>
      </w:pPr>
      <w:r w:rsidRPr="0028227D">
        <w:rPr>
          <w:b/>
        </w:rPr>
        <w:t xml:space="preserve">Учебные предметы, курсы, дисциплины (модули), предусмотренные </w:t>
      </w:r>
      <w:r>
        <w:rPr>
          <w:b/>
        </w:rPr>
        <w:t xml:space="preserve">интегрированной </w:t>
      </w:r>
      <w:r w:rsidRPr="0028227D">
        <w:rPr>
          <w:b/>
        </w:rPr>
        <w:t>образовательной программой</w:t>
      </w:r>
      <w:r w:rsidR="000B23EE">
        <w:rPr>
          <w:b/>
        </w:rPr>
        <w:t xml:space="preserve"> среднего профессионального образования по специальности </w:t>
      </w:r>
    </w:p>
    <w:p w:rsidR="000B23EE" w:rsidRDefault="000B23EE" w:rsidP="000B23EE">
      <w:pPr>
        <w:spacing w:after="0"/>
        <w:jc w:val="center"/>
        <w:rPr>
          <w:b/>
        </w:rPr>
      </w:pPr>
      <w:r>
        <w:rPr>
          <w:b/>
        </w:rPr>
        <w:t xml:space="preserve">53.02.03 «Инструментальное исполнительство» </w:t>
      </w:r>
    </w:p>
    <w:p w:rsidR="00A778D5" w:rsidRDefault="000B23EE" w:rsidP="000B23EE">
      <w:pPr>
        <w:spacing w:after="0"/>
        <w:jc w:val="center"/>
        <w:rPr>
          <w:b/>
        </w:rPr>
      </w:pPr>
      <w:r>
        <w:rPr>
          <w:b/>
        </w:rPr>
        <w:t>(по видам инструментов)</w:t>
      </w:r>
    </w:p>
    <w:p w:rsidR="000B23EE" w:rsidRDefault="000B23EE" w:rsidP="00EC78D8">
      <w:pPr>
        <w:spacing w:after="0"/>
        <w:jc w:val="center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EC78D8">
            <w:pPr>
              <w:jc w:val="center"/>
              <w:rPr>
                <w:b/>
                <w:bCs/>
              </w:rPr>
            </w:pPr>
            <w:r w:rsidRPr="002A2596">
              <w:rPr>
                <w:b/>
                <w:bCs/>
                <w:highlight w:val="lightGray"/>
              </w:rPr>
              <w:t>В рамках реализации ФГОС ООО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«Русский язык и литература»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Русский язык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Литература</w:t>
            </w:r>
          </w:p>
        </w:tc>
      </w:tr>
      <w:tr w:rsidR="002A2596" w:rsidRPr="002A2596" w:rsidTr="002A2596">
        <w:trPr>
          <w:trHeight w:val="33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«Родной язык и родная литература»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Родной язык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Родная литература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«Иностранные языки»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Иностранный язык. Второй иностранный язык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«Общественно-научные предметы»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История России. Всеобщая история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Обществознание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География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«Математика и информатика»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Математика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Алгебра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Геометрия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Информатика</w:t>
            </w:r>
          </w:p>
        </w:tc>
      </w:tr>
      <w:tr w:rsidR="002A2596" w:rsidRPr="002A2596" w:rsidTr="002A2596">
        <w:trPr>
          <w:trHeight w:val="42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«Основы духовно-нравственной культуры народов России»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ОДНК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«Естественнонаучные предметы»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Физика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Биология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Химия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«Искусство»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noWrap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Изобразительное искусство (ИМК)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Технология (Хор)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Музыка (Муз-</w:t>
            </w:r>
            <w:proofErr w:type="spellStart"/>
            <w:r w:rsidRPr="002A2596">
              <w:t>ра</w:t>
            </w:r>
            <w:proofErr w:type="spellEnd"/>
            <w:r w:rsidRPr="002A2596">
              <w:t>) *</w:t>
            </w:r>
          </w:p>
        </w:tc>
      </w:tr>
      <w:tr w:rsidR="002A2596" w:rsidRPr="002A2596" w:rsidTr="002A2596">
        <w:trPr>
          <w:trHeight w:val="42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«Физическая культура и основы безопасности жизнедеятельности»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Физическая культура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Основы безопасности жизнедеятельности</w:t>
            </w:r>
          </w:p>
        </w:tc>
      </w:tr>
      <w:tr w:rsidR="002A2596" w:rsidRPr="002A2596" w:rsidTr="002A2596">
        <w:trPr>
          <w:trHeight w:val="42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noWrap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Народная музыкальная культура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noWrap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музыкальная литература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Русский язык</w:t>
            </w:r>
          </w:p>
        </w:tc>
      </w:tr>
      <w:tr w:rsidR="002A2596" w:rsidRPr="002A2596" w:rsidTr="002A2596">
        <w:trPr>
          <w:trHeight w:val="24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lastRenderedPageBreak/>
              <w:t>Литература</w:t>
            </w:r>
          </w:p>
        </w:tc>
      </w:tr>
      <w:tr w:rsidR="002A2596" w:rsidRPr="002A2596" w:rsidTr="002A2596">
        <w:trPr>
          <w:trHeight w:val="42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 xml:space="preserve">Иностранный язык. 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Математика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Алгебра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Геометрия</w:t>
            </w:r>
          </w:p>
        </w:tc>
      </w:tr>
    </w:tbl>
    <w:p w:rsidR="00593202" w:rsidRDefault="00593202" w:rsidP="00593202">
      <w:pPr>
        <w:spacing w:after="0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596" w:rsidRPr="002A2596" w:rsidTr="002A2596">
        <w:trPr>
          <w:trHeight w:val="345"/>
        </w:trPr>
        <w:tc>
          <w:tcPr>
            <w:tcW w:w="9634" w:type="dxa"/>
            <w:hideMark/>
          </w:tcPr>
          <w:p w:rsidR="002A2596" w:rsidRPr="002A2596" w:rsidRDefault="002A2596" w:rsidP="00EC78D8">
            <w:pPr>
              <w:jc w:val="center"/>
              <w:rPr>
                <w:b/>
                <w:bCs/>
              </w:rPr>
            </w:pPr>
            <w:r w:rsidRPr="002A2596">
              <w:rPr>
                <w:b/>
                <w:bCs/>
                <w:highlight w:val="lightGray"/>
              </w:rPr>
              <w:t xml:space="preserve">В рамках реализации </w:t>
            </w:r>
            <w:r w:rsidRPr="002A2596">
              <w:rPr>
                <w:b/>
                <w:bCs/>
                <w:highlight w:val="lightGray"/>
              </w:rPr>
              <w:t>ФГОС СОО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 xml:space="preserve">Предметная область </w:t>
            </w:r>
            <w:r>
              <w:rPr>
                <w:b/>
                <w:bCs/>
              </w:rPr>
              <w:t>«</w:t>
            </w:r>
            <w:r w:rsidRPr="002A2596">
              <w:rPr>
                <w:b/>
                <w:bCs/>
              </w:rPr>
              <w:t>Русский язык и литература</w:t>
            </w:r>
            <w:r>
              <w:rPr>
                <w:b/>
                <w:bCs/>
              </w:rPr>
              <w:t>»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Русский язык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Литература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«Родной язык и родная литература»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Родная литература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 xml:space="preserve">Предметная область </w:t>
            </w:r>
            <w:r>
              <w:rPr>
                <w:b/>
                <w:bCs/>
              </w:rPr>
              <w:t>«</w:t>
            </w:r>
            <w:r w:rsidRPr="002A2596">
              <w:rPr>
                <w:b/>
                <w:bCs/>
              </w:rPr>
              <w:t>Иностранные языки</w:t>
            </w:r>
            <w:r>
              <w:rPr>
                <w:b/>
                <w:bCs/>
              </w:rPr>
              <w:t>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Иностранный язык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 xml:space="preserve">Предметная область </w:t>
            </w:r>
            <w:r>
              <w:rPr>
                <w:b/>
                <w:bCs/>
              </w:rPr>
              <w:t>«</w:t>
            </w:r>
            <w:r w:rsidRPr="002A2596">
              <w:rPr>
                <w:b/>
                <w:bCs/>
              </w:rPr>
              <w:t>Общественные науки</w:t>
            </w:r>
            <w:r>
              <w:rPr>
                <w:b/>
                <w:bCs/>
              </w:rPr>
              <w:t>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История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 xml:space="preserve">Предметная область </w:t>
            </w:r>
            <w:r>
              <w:rPr>
                <w:b/>
                <w:bCs/>
              </w:rPr>
              <w:t>«</w:t>
            </w:r>
            <w:r w:rsidRPr="002A2596">
              <w:rPr>
                <w:b/>
                <w:bCs/>
              </w:rPr>
              <w:t>Математика и информатика</w:t>
            </w:r>
            <w:r>
              <w:rPr>
                <w:b/>
                <w:bCs/>
              </w:rPr>
              <w:t>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noWrap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 xml:space="preserve">Математика 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 xml:space="preserve">Предметная область </w:t>
            </w:r>
            <w:r>
              <w:rPr>
                <w:b/>
                <w:bCs/>
              </w:rPr>
              <w:t>«</w:t>
            </w:r>
            <w:r w:rsidRPr="002A2596">
              <w:rPr>
                <w:b/>
                <w:bCs/>
              </w:rPr>
              <w:t>Естественные науки</w:t>
            </w:r>
            <w:r>
              <w:rPr>
                <w:b/>
                <w:bCs/>
              </w:rPr>
              <w:t>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 xml:space="preserve">Астрономия 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Учебные предметы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Основы безопасности жизнедеятельности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Физическая культура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История мировой культуры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Народная музыкальная культура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Отечественная музыкальная литература XIX-</w:t>
            </w:r>
            <w:proofErr w:type="spellStart"/>
            <w:r w:rsidRPr="002A2596">
              <w:t>XXвв</w:t>
            </w:r>
            <w:proofErr w:type="spellEnd"/>
            <w:r w:rsidRPr="002A2596">
              <w:t>.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ИНДИВИДУАЛЬНЫЙ ПРОЕКТ</w:t>
            </w:r>
          </w:p>
        </w:tc>
      </w:tr>
    </w:tbl>
    <w:p w:rsidR="002A2596" w:rsidRDefault="002A2596" w:rsidP="00593202">
      <w:pPr>
        <w:spacing w:after="0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596" w:rsidRPr="002A2596" w:rsidTr="002A2596">
        <w:trPr>
          <w:trHeight w:val="345"/>
        </w:trPr>
        <w:tc>
          <w:tcPr>
            <w:tcW w:w="9634" w:type="dxa"/>
            <w:hideMark/>
          </w:tcPr>
          <w:p w:rsidR="002A2596" w:rsidRPr="002A2596" w:rsidRDefault="002A2596" w:rsidP="00EC78D8">
            <w:pPr>
              <w:jc w:val="center"/>
              <w:rPr>
                <w:b/>
                <w:bCs/>
              </w:rPr>
            </w:pPr>
            <w:r w:rsidRPr="002A2596">
              <w:rPr>
                <w:b/>
                <w:bCs/>
              </w:rPr>
              <w:t>Общий гуманитарный и социально-экономический цикл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Основы философии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История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Психология общения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Иностранный язык</w:t>
            </w:r>
          </w:p>
        </w:tc>
      </w:tr>
      <w:tr w:rsidR="002A2596" w:rsidRPr="002A2596" w:rsidTr="002A2596">
        <w:trPr>
          <w:trHeight w:val="30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Физическая культура</w:t>
            </w:r>
          </w:p>
        </w:tc>
      </w:tr>
    </w:tbl>
    <w:p w:rsidR="002A2596" w:rsidRDefault="002A2596" w:rsidP="00593202">
      <w:pPr>
        <w:spacing w:after="0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EC78D8">
            <w:pPr>
              <w:jc w:val="center"/>
              <w:rPr>
                <w:b/>
                <w:bCs/>
              </w:rPr>
            </w:pPr>
            <w:r w:rsidRPr="002A2596">
              <w:rPr>
                <w:b/>
                <w:bCs/>
              </w:rPr>
              <w:t>Общепрофессиональные дисциплины</w:t>
            </w:r>
          </w:p>
        </w:tc>
      </w:tr>
      <w:tr w:rsidR="002A2596" w:rsidRPr="002A2596" w:rsidTr="002A2596">
        <w:trPr>
          <w:trHeight w:val="55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Сольфеджио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Элементарная теория музыки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Гармония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Анализ музыкальных произведений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Музыкальная информатика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 w:rsidRPr="002A2596">
              <w:t>Безопасность жизнедеятельности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EC78D8" w:rsidP="002A25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</w:t>
            </w:r>
            <w:r w:rsidR="002A2596" w:rsidRPr="002A2596">
              <w:rPr>
                <w:i/>
                <w:iCs/>
              </w:rPr>
              <w:t>узыкальная грамота</w:t>
            </w:r>
          </w:p>
        </w:tc>
      </w:tr>
    </w:tbl>
    <w:p w:rsidR="002A2596" w:rsidRDefault="002A2596" w:rsidP="00593202">
      <w:pPr>
        <w:spacing w:after="0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center"/>
              <w:rPr>
                <w:b/>
                <w:bCs/>
              </w:rPr>
            </w:pPr>
            <w:r w:rsidRPr="002A2596">
              <w:rPr>
                <w:b/>
                <w:bCs/>
              </w:rPr>
              <w:t>Профессиональные модули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center"/>
              <w:rPr>
                <w:b/>
                <w:bCs/>
              </w:rPr>
            </w:pPr>
            <w:r w:rsidRPr="002A2596">
              <w:rPr>
                <w:b/>
                <w:bCs/>
              </w:rPr>
              <w:t xml:space="preserve">Исполнительская деятельность. </w:t>
            </w:r>
            <w:r w:rsidR="00EC78D8">
              <w:rPr>
                <w:b/>
                <w:bCs/>
              </w:rPr>
              <w:t xml:space="preserve">По виду инструментов  Фортепиано </w:t>
            </w:r>
          </w:p>
        </w:tc>
      </w:tr>
      <w:tr w:rsidR="002A2596" w:rsidRPr="002A2596" w:rsidTr="002A2596">
        <w:trPr>
          <w:trHeight w:val="192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>
              <w:t>МДК 01.01.</w:t>
            </w:r>
            <w:r w:rsidRPr="002A2596">
              <w:t xml:space="preserve">Специальный инструмент </w:t>
            </w:r>
          </w:p>
        </w:tc>
      </w:tr>
      <w:tr w:rsidR="002A2596" w:rsidRPr="002A2596" w:rsidTr="002A2596">
        <w:trPr>
          <w:trHeight w:val="43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>
              <w:t>МДК 01.0</w:t>
            </w:r>
            <w:r>
              <w:t>2</w:t>
            </w:r>
            <w:r>
              <w:t>.</w:t>
            </w:r>
            <w:r w:rsidRPr="002A2596">
              <w:t>Ансамблевое исполнительство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>
              <w:t>МДК 01.0</w:t>
            </w:r>
            <w:r>
              <w:t>3</w:t>
            </w:r>
            <w:r>
              <w:t>.</w:t>
            </w:r>
            <w:r w:rsidRPr="002A2596">
              <w:t xml:space="preserve">Концертмейстерский класс </w:t>
            </w:r>
          </w:p>
        </w:tc>
      </w:tr>
      <w:tr w:rsidR="002A2596" w:rsidRPr="002A2596" w:rsidTr="002A2596">
        <w:trPr>
          <w:trHeight w:val="46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>
              <w:t>МДК 01.0</w:t>
            </w:r>
            <w:r>
              <w:t>4</w:t>
            </w:r>
            <w:r>
              <w:t>.</w:t>
            </w:r>
            <w:r w:rsidRPr="002A2596">
              <w:t xml:space="preserve">История исполнительского искусства, </w:t>
            </w:r>
            <w:proofErr w:type="spellStart"/>
            <w:r w:rsidRPr="002A2596">
              <w:t>инструментоведение</w:t>
            </w:r>
            <w:proofErr w:type="spellEnd"/>
          </w:p>
        </w:tc>
      </w:tr>
      <w:tr w:rsidR="002A2596" w:rsidRPr="002A2596" w:rsidTr="002A2596">
        <w:trPr>
          <w:trHeight w:val="45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>
              <w:t>МДК 01.0</w:t>
            </w:r>
            <w:r>
              <w:t>5</w:t>
            </w:r>
            <w:r>
              <w:t>.</w:t>
            </w:r>
            <w:r w:rsidRPr="002A2596">
              <w:t>Основы композиции, дополнительный инструмент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i/>
                <w:iCs/>
              </w:rPr>
            </w:pPr>
            <w:r>
              <w:t>МДК 01.0</w:t>
            </w:r>
            <w:r>
              <w:t>6</w:t>
            </w:r>
            <w:r>
              <w:t>.</w:t>
            </w:r>
            <w:r w:rsidRPr="002A2596">
              <w:rPr>
                <w:i/>
                <w:iCs/>
              </w:rPr>
              <w:t xml:space="preserve">Творческая реализация профессиональных навыков </w:t>
            </w:r>
          </w:p>
        </w:tc>
      </w:tr>
      <w:tr w:rsidR="002A2596" w:rsidRPr="002A2596" w:rsidTr="002A2596">
        <w:trPr>
          <w:trHeight w:val="315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Педагогическая деятельность</w:t>
            </w:r>
          </w:p>
        </w:tc>
      </w:tr>
      <w:tr w:rsidR="002A2596" w:rsidRPr="002A2596" w:rsidTr="002A2596">
        <w:trPr>
          <w:trHeight w:val="48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>
              <w:t>МДК 0</w:t>
            </w:r>
            <w:r>
              <w:t>2</w:t>
            </w:r>
            <w:r>
              <w:t>.01.</w:t>
            </w:r>
            <w:r w:rsidRPr="002A2596">
              <w:t>Педагогические основы преподавания творческих дисциплин</w:t>
            </w:r>
          </w:p>
        </w:tc>
      </w:tr>
      <w:tr w:rsidR="002A2596" w:rsidRPr="002A2596" w:rsidTr="002A2596">
        <w:trPr>
          <w:trHeight w:val="480"/>
        </w:trPr>
        <w:tc>
          <w:tcPr>
            <w:tcW w:w="9634" w:type="dxa"/>
            <w:hideMark/>
          </w:tcPr>
          <w:p w:rsidR="002A2596" w:rsidRPr="002A2596" w:rsidRDefault="002A2596" w:rsidP="002A2596">
            <w:pPr>
              <w:jc w:val="both"/>
            </w:pPr>
            <w:r>
              <w:t>МДК 0</w:t>
            </w:r>
            <w:r>
              <w:t>2</w:t>
            </w:r>
            <w:r>
              <w:t>.0</w:t>
            </w:r>
            <w:r>
              <w:t>2</w:t>
            </w:r>
            <w:r>
              <w:t>.</w:t>
            </w:r>
            <w:r w:rsidRPr="002A2596">
              <w:t>Учебно-методическое обеспечение учебного процесса</w:t>
            </w:r>
          </w:p>
        </w:tc>
      </w:tr>
    </w:tbl>
    <w:p w:rsidR="002A2596" w:rsidRDefault="00EC78D8" w:rsidP="00593202">
      <w:pPr>
        <w:spacing w:after="0"/>
        <w:jc w:val="both"/>
      </w:pPr>
      <w: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78D8" w:rsidRPr="00EC78D8" w:rsidTr="00EC78D8">
        <w:trPr>
          <w:trHeight w:val="360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center"/>
              <w:rPr>
                <w:b/>
                <w:bCs/>
              </w:rPr>
            </w:pPr>
            <w:r w:rsidRPr="00EC78D8">
              <w:rPr>
                <w:b/>
                <w:bCs/>
              </w:rPr>
              <w:t>Профессиональные модули</w:t>
            </w:r>
          </w:p>
        </w:tc>
      </w:tr>
      <w:tr w:rsidR="00EC78D8" w:rsidRPr="00EC78D8" w:rsidTr="00EC78D8">
        <w:trPr>
          <w:trHeight w:val="46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center"/>
              <w:rPr>
                <w:b/>
                <w:bCs/>
              </w:rPr>
            </w:pPr>
            <w:r w:rsidRPr="00EC78D8">
              <w:rPr>
                <w:b/>
                <w:bCs/>
              </w:rPr>
              <w:t xml:space="preserve">Исполнительская деятельность. </w:t>
            </w:r>
            <w:r>
              <w:rPr>
                <w:b/>
                <w:bCs/>
              </w:rPr>
              <w:t xml:space="preserve">По виду  </w:t>
            </w:r>
            <w:r w:rsidRPr="00EC78D8">
              <w:rPr>
                <w:b/>
                <w:bCs/>
              </w:rPr>
              <w:t>Ор</w:t>
            </w:r>
            <w:r>
              <w:rPr>
                <w:b/>
                <w:bCs/>
              </w:rPr>
              <w:t xml:space="preserve">кестровые струнные инструменты </w:t>
            </w:r>
          </w:p>
        </w:tc>
      </w:tr>
      <w:tr w:rsidR="00EC78D8" w:rsidRPr="00EC78D8" w:rsidTr="00EC78D8">
        <w:trPr>
          <w:trHeight w:val="32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01.01.</w:t>
            </w:r>
            <w:r>
              <w:t xml:space="preserve"> </w:t>
            </w:r>
            <w:r w:rsidRPr="00EC78D8">
              <w:t xml:space="preserve">Специальный инструмент </w:t>
            </w:r>
          </w:p>
        </w:tc>
      </w:tr>
      <w:tr w:rsidR="00EC78D8" w:rsidRPr="00EC78D8" w:rsidTr="00EC78D8">
        <w:trPr>
          <w:trHeight w:val="31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01.02.</w:t>
            </w:r>
            <w:r>
              <w:t xml:space="preserve"> </w:t>
            </w:r>
            <w:r w:rsidRPr="00EC78D8">
              <w:t>Ансамблевое исполнительство, квартетный класс</w:t>
            </w:r>
          </w:p>
        </w:tc>
      </w:tr>
      <w:tr w:rsidR="00EC78D8" w:rsidRPr="00EC78D8" w:rsidTr="00EC78D8">
        <w:trPr>
          <w:trHeight w:val="67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01.03.</w:t>
            </w:r>
            <w:r>
              <w:t xml:space="preserve"> </w:t>
            </w:r>
            <w:r w:rsidRPr="00EC78D8">
              <w:t xml:space="preserve">Оркестровый класс, работа с оркестровыми партиями </w:t>
            </w:r>
          </w:p>
        </w:tc>
      </w:tr>
      <w:tr w:rsidR="00EC78D8" w:rsidRPr="00EC78D8" w:rsidTr="00EC78D8">
        <w:trPr>
          <w:trHeight w:val="31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01.04.</w:t>
            </w:r>
            <w:r w:rsidRPr="00EC78D8">
              <w:t>Дополнительный инструмент - фортепиано</w:t>
            </w:r>
          </w:p>
        </w:tc>
      </w:tr>
      <w:tr w:rsidR="00EC78D8" w:rsidRPr="00EC78D8" w:rsidTr="00EC78D8">
        <w:trPr>
          <w:trHeight w:val="810"/>
        </w:trPr>
        <w:tc>
          <w:tcPr>
            <w:tcW w:w="9634" w:type="dxa"/>
            <w:hideMark/>
          </w:tcPr>
          <w:p w:rsidR="00EC78D8" w:rsidRPr="00EC78D8" w:rsidRDefault="00EC78D8" w:rsidP="00EC78D8">
            <w:r>
              <w:t>МДК</w:t>
            </w:r>
            <w:r>
              <w:t>01.05.</w:t>
            </w:r>
            <w:r>
              <w:t xml:space="preserve"> </w:t>
            </w:r>
            <w:r w:rsidRPr="00EC78D8">
              <w:t xml:space="preserve">История исполнительского искусства, </w:t>
            </w:r>
            <w:proofErr w:type="spellStart"/>
            <w:r w:rsidRPr="00EC78D8">
              <w:t>инструментоведение</w:t>
            </w:r>
            <w:proofErr w:type="spellEnd"/>
            <w:r w:rsidRPr="00EC78D8">
              <w:t>,</w:t>
            </w:r>
            <w:r>
              <w:t xml:space="preserve"> </w:t>
            </w:r>
            <w:r w:rsidRPr="00EC78D8">
              <w:t>изучение родственных инструментов</w:t>
            </w:r>
          </w:p>
        </w:tc>
      </w:tr>
      <w:tr w:rsidR="00EC78D8" w:rsidRPr="00EC78D8" w:rsidTr="00EC78D8">
        <w:trPr>
          <w:trHeight w:val="31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  <w:rPr>
                <w:i/>
                <w:iCs/>
              </w:rPr>
            </w:pPr>
            <w:r>
              <w:t>МДК 01.06.</w:t>
            </w:r>
            <w:r>
              <w:t xml:space="preserve"> </w:t>
            </w:r>
            <w:r w:rsidRPr="00EC78D8">
              <w:rPr>
                <w:i/>
                <w:iCs/>
              </w:rPr>
              <w:t xml:space="preserve">Творческая реализация профессиональных навыков </w:t>
            </w:r>
          </w:p>
        </w:tc>
      </w:tr>
      <w:tr w:rsidR="00EC78D8" w:rsidRPr="00EC78D8" w:rsidTr="00EC78D8">
        <w:trPr>
          <w:trHeight w:val="31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  <w:rPr>
                <w:b/>
                <w:bCs/>
              </w:rPr>
            </w:pPr>
            <w:r w:rsidRPr="00EC78D8">
              <w:rPr>
                <w:b/>
                <w:bCs/>
              </w:rPr>
              <w:t>Педагогическая деятельность</w:t>
            </w:r>
          </w:p>
        </w:tc>
      </w:tr>
      <w:tr w:rsidR="00EC78D8" w:rsidRPr="00EC78D8" w:rsidTr="00EC78D8">
        <w:trPr>
          <w:trHeight w:val="49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02.01.</w:t>
            </w:r>
            <w:r w:rsidRPr="00EC78D8">
              <w:t>Педагогические основы преподавания творческих дисциплин</w:t>
            </w:r>
          </w:p>
        </w:tc>
      </w:tr>
      <w:tr w:rsidR="00EC78D8" w:rsidRPr="00EC78D8" w:rsidTr="00EC78D8">
        <w:trPr>
          <w:trHeight w:val="46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02.02.</w:t>
            </w:r>
            <w:r w:rsidRPr="00EC78D8">
              <w:t>Учебно-методическое обеспечение учебного процесса</w:t>
            </w:r>
          </w:p>
        </w:tc>
      </w:tr>
    </w:tbl>
    <w:p w:rsidR="00EC78D8" w:rsidRDefault="00EC78D8" w:rsidP="00593202">
      <w:pPr>
        <w:spacing w:after="0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78D8" w:rsidRPr="00EC78D8" w:rsidTr="00EC78D8">
        <w:trPr>
          <w:trHeight w:val="37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center"/>
              <w:rPr>
                <w:b/>
                <w:bCs/>
              </w:rPr>
            </w:pPr>
            <w:r w:rsidRPr="00EC78D8">
              <w:rPr>
                <w:b/>
                <w:bCs/>
              </w:rPr>
              <w:t>Профессиональные модули</w:t>
            </w:r>
          </w:p>
        </w:tc>
      </w:tr>
      <w:tr w:rsidR="00EC78D8" w:rsidRPr="00EC78D8" w:rsidTr="00EC78D8">
        <w:trPr>
          <w:trHeight w:val="600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Исполнительская деятельность.  </w:t>
            </w:r>
            <w:r>
              <w:rPr>
                <w:b/>
                <w:bCs/>
              </w:rPr>
              <w:t xml:space="preserve">По виду  </w:t>
            </w:r>
            <w:r w:rsidRPr="00EC78D8">
              <w:rPr>
                <w:b/>
                <w:bCs/>
              </w:rPr>
              <w:t>Оркестровые</w:t>
            </w:r>
            <w:r>
              <w:rPr>
                <w:b/>
                <w:bCs/>
              </w:rPr>
              <w:t xml:space="preserve"> духовые и ударные инструменты </w:t>
            </w:r>
          </w:p>
        </w:tc>
      </w:tr>
      <w:tr w:rsidR="00EC78D8" w:rsidRPr="00EC78D8" w:rsidTr="00EC78D8">
        <w:trPr>
          <w:trHeight w:val="344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 01.01. </w:t>
            </w:r>
            <w:r w:rsidRPr="00EC78D8">
              <w:t xml:space="preserve">Специальный инструмент </w:t>
            </w:r>
          </w:p>
        </w:tc>
      </w:tr>
      <w:tr w:rsidR="00EC78D8" w:rsidRPr="00EC78D8" w:rsidTr="00EC78D8">
        <w:trPr>
          <w:trHeight w:val="31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 01.02. </w:t>
            </w:r>
            <w:r w:rsidRPr="00EC78D8">
              <w:t>Ансамблевое исполнительство</w:t>
            </w:r>
          </w:p>
        </w:tc>
      </w:tr>
      <w:tr w:rsidR="00EC78D8" w:rsidRPr="00EC78D8" w:rsidTr="00EC78D8">
        <w:trPr>
          <w:trHeight w:val="300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 01.03. </w:t>
            </w:r>
            <w:r w:rsidRPr="00EC78D8">
              <w:t>Дополнительный инструмент - фортепиано</w:t>
            </w:r>
          </w:p>
        </w:tc>
      </w:tr>
      <w:tr w:rsidR="00EC78D8" w:rsidRPr="00EC78D8" w:rsidTr="00EC78D8">
        <w:trPr>
          <w:trHeight w:val="73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01.04.</w:t>
            </w:r>
            <w:r>
              <w:t xml:space="preserve"> </w:t>
            </w:r>
            <w:r w:rsidRPr="00EC78D8">
              <w:t>Исто</w:t>
            </w:r>
            <w:r w:rsidR="00C928BA">
              <w:t xml:space="preserve">рия исполнительского искусства, </w:t>
            </w:r>
            <w:bookmarkStart w:id="0" w:name="_GoBack"/>
            <w:bookmarkEnd w:id="0"/>
            <w:proofErr w:type="spellStart"/>
            <w:r w:rsidRPr="00EC78D8">
              <w:t>инструментоведение</w:t>
            </w:r>
            <w:proofErr w:type="spellEnd"/>
            <w:r w:rsidRPr="00EC78D8">
              <w:t>,</w:t>
            </w:r>
            <w:r>
              <w:t xml:space="preserve"> </w:t>
            </w:r>
            <w:r w:rsidRPr="00EC78D8">
              <w:t>изучение родственных инструментов</w:t>
            </w:r>
          </w:p>
        </w:tc>
      </w:tr>
      <w:tr w:rsidR="00EC78D8" w:rsidRPr="00EC78D8" w:rsidTr="00EC78D8">
        <w:trPr>
          <w:trHeight w:val="52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МДК01.05. </w:t>
            </w:r>
            <w:r w:rsidRPr="00EC78D8">
              <w:t xml:space="preserve">Оркестровый класс, работа с оркестровыми партиями </w:t>
            </w:r>
          </w:p>
        </w:tc>
      </w:tr>
      <w:tr w:rsidR="00EC78D8" w:rsidRPr="00EC78D8" w:rsidTr="00EC78D8">
        <w:trPr>
          <w:trHeight w:val="360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lastRenderedPageBreak/>
              <w:t xml:space="preserve">МДК 01.06. </w:t>
            </w:r>
            <w:proofErr w:type="spellStart"/>
            <w:r w:rsidRPr="00EC78D8">
              <w:t>Дирижирование</w:t>
            </w:r>
            <w:proofErr w:type="spellEnd"/>
            <w:r w:rsidRPr="00EC78D8">
              <w:t>, чтение оркестровых партитур</w:t>
            </w:r>
          </w:p>
        </w:tc>
      </w:tr>
      <w:tr w:rsidR="00EC78D8" w:rsidRPr="00EC78D8" w:rsidTr="00EC78D8">
        <w:trPr>
          <w:trHeight w:val="40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  <w:rPr>
                <w:i/>
                <w:iCs/>
              </w:rPr>
            </w:pPr>
            <w:r>
              <w:t>МДК 01.0</w:t>
            </w:r>
            <w:r>
              <w:t>7</w:t>
            </w:r>
            <w:r>
              <w:t xml:space="preserve">. </w:t>
            </w:r>
            <w:r w:rsidRPr="00EC78D8">
              <w:rPr>
                <w:i/>
                <w:iCs/>
              </w:rPr>
              <w:t xml:space="preserve">Творческая реализация профессиональных навыков </w:t>
            </w:r>
          </w:p>
        </w:tc>
      </w:tr>
      <w:tr w:rsidR="00EC78D8" w:rsidRPr="00EC78D8" w:rsidTr="00EC78D8">
        <w:trPr>
          <w:trHeight w:val="315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  <w:rPr>
                <w:b/>
                <w:bCs/>
              </w:rPr>
            </w:pPr>
            <w:r w:rsidRPr="00EC78D8">
              <w:rPr>
                <w:b/>
                <w:bCs/>
              </w:rPr>
              <w:t>Педагогическая деятельность</w:t>
            </w:r>
          </w:p>
        </w:tc>
      </w:tr>
      <w:tr w:rsidR="00EC78D8" w:rsidRPr="00EC78D8" w:rsidTr="00EC78D8">
        <w:trPr>
          <w:trHeight w:val="450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02.01.</w:t>
            </w:r>
            <w:r w:rsidRPr="00EC78D8">
              <w:t>Педагогические основы преподавания творческих дисциплин</w:t>
            </w:r>
          </w:p>
        </w:tc>
      </w:tr>
      <w:tr w:rsidR="00EC78D8" w:rsidRPr="00EC78D8" w:rsidTr="00EC78D8">
        <w:trPr>
          <w:trHeight w:val="480"/>
        </w:trPr>
        <w:tc>
          <w:tcPr>
            <w:tcW w:w="9634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02.02.</w:t>
            </w:r>
            <w:r w:rsidRPr="00EC78D8">
              <w:t>Учебно-методическое обеспечение учебного процесса</w:t>
            </w:r>
          </w:p>
        </w:tc>
      </w:tr>
    </w:tbl>
    <w:p w:rsidR="00EC78D8" w:rsidRDefault="00EC78D8" w:rsidP="00593202">
      <w:pPr>
        <w:spacing w:after="0"/>
        <w:jc w:val="both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78D8" w:rsidRPr="00EC78D8" w:rsidTr="00EC78D8">
        <w:trPr>
          <w:trHeight w:val="420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center"/>
              <w:rPr>
                <w:b/>
                <w:bCs/>
              </w:rPr>
            </w:pPr>
            <w:r w:rsidRPr="00EC78D8">
              <w:rPr>
                <w:b/>
                <w:bCs/>
              </w:rPr>
              <w:t>Профессиональные модули</w:t>
            </w:r>
          </w:p>
        </w:tc>
      </w:tr>
      <w:tr w:rsidR="00EC78D8" w:rsidRPr="00EC78D8" w:rsidTr="00EC78D8">
        <w:trPr>
          <w:trHeight w:val="420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center"/>
              <w:rPr>
                <w:b/>
                <w:bCs/>
              </w:rPr>
            </w:pPr>
            <w:r w:rsidRPr="00EC78D8">
              <w:rPr>
                <w:b/>
                <w:bCs/>
              </w:rPr>
              <w:t xml:space="preserve">Исполнительская деятельность.  </w:t>
            </w:r>
            <w:r>
              <w:rPr>
                <w:b/>
                <w:bCs/>
              </w:rPr>
              <w:t xml:space="preserve">По виду </w:t>
            </w:r>
            <w:r w:rsidRPr="00EC78D8">
              <w:rPr>
                <w:b/>
                <w:bCs/>
              </w:rPr>
              <w:t xml:space="preserve">Инструменты народного оркестра </w:t>
            </w:r>
          </w:p>
        </w:tc>
      </w:tr>
      <w:tr w:rsidR="00EC78D8" w:rsidRPr="00EC78D8" w:rsidTr="00EC78D8">
        <w:trPr>
          <w:trHeight w:val="337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 01.01. </w:t>
            </w:r>
            <w:r w:rsidRPr="00EC78D8">
              <w:t xml:space="preserve">Специальный инструмент </w:t>
            </w:r>
          </w:p>
        </w:tc>
      </w:tr>
      <w:tr w:rsidR="00EC78D8" w:rsidRPr="00EC78D8" w:rsidTr="00EC78D8">
        <w:trPr>
          <w:trHeight w:val="465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 01.02. </w:t>
            </w:r>
            <w:r w:rsidRPr="00EC78D8">
              <w:t>Ансамблевое исполнительство</w:t>
            </w:r>
          </w:p>
        </w:tc>
      </w:tr>
      <w:tr w:rsidR="00EC78D8" w:rsidRPr="00EC78D8" w:rsidTr="00EC78D8">
        <w:trPr>
          <w:trHeight w:val="315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 01.03. </w:t>
            </w:r>
            <w:r w:rsidRPr="00EC78D8">
              <w:t>Концертмейстерский класс</w:t>
            </w:r>
          </w:p>
        </w:tc>
      </w:tr>
      <w:tr w:rsidR="00EC78D8" w:rsidRPr="00EC78D8" w:rsidTr="00EC78D8">
        <w:trPr>
          <w:trHeight w:val="315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 01.04. </w:t>
            </w:r>
            <w:r w:rsidRPr="00EC78D8">
              <w:t>Дополнительный инструмент - фортепиано</w:t>
            </w:r>
          </w:p>
        </w:tc>
      </w:tr>
      <w:tr w:rsidR="00EC78D8" w:rsidRPr="00EC78D8" w:rsidTr="00EC78D8">
        <w:trPr>
          <w:trHeight w:val="600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МДК01.05. </w:t>
            </w:r>
            <w:r w:rsidRPr="00EC78D8">
              <w:t xml:space="preserve">История исполнительского искусства, </w:t>
            </w:r>
            <w:proofErr w:type="spellStart"/>
            <w:r w:rsidRPr="00EC78D8">
              <w:t>инструментоведение</w:t>
            </w:r>
            <w:proofErr w:type="spellEnd"/>
            <w:r w:rsidRPr="00EC78D8">
              <w:t>,</w:t>
            </w:r>
            <w:r w:rsidR="00C928BA">
              <w:t xml:space="preserve"> </w:t>
            </w:r>
            <w:r w:rsidRPr="00EC78D8">
              <w:t>изучение родственных инструментов</w:t>
            </w:r>
          </w:p>
        </w:tc>
      </w:tr>
      <w:tr w:rsidR="00EC78D8" w:rsidRPr="00EC78D8" w:rsidTr="00EC78D8">
        <w:trPr>
          <w:trHeight w:val="315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</w:pPr>
            <w:r>
              <w:t xml:space="preserve">МДК 01.06. </w:t>
            </w:r>
            <w:proofErr w:type="spellStart"/>
            <w:r w:rsidRPr="00EC78D8">
              <w:t>Дирижирование</w:t>
            </w:r>
            <w:proofErr w:type="spellEnd"/>
            <w:r w:rsidRPr="00EC78D8">
              <w:t>, чтение оркестровых партитур</w:t>
            </w:r>
          </w:p>
        </w:tc>
      </w:tr>
      <w:tr w:rsidR="00EC78D8" w:rsidRPr="00EC78D8" w:rsidTr="00EC78D8">
        <w:trPr>
          <w:trHeight w:val="315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  <w:rPr>
                <w:i/>
                <w:iCs/>
              </w:rPr>
            </w:pPr>
            <w:r>
              <w:t xml:space="preserve">МДК 01.07. </w:t>
            </w:r>
            <w:r w:rsidRPr="00EC78D8">
              <w:rPr>
                <w:i/>
                <w:iCs/>
              </w:rPr>
              <w:t xml:space="preserve">Творческая реализация профессиональных навыков </w:t>
            </w:r>
          </w:p>
        </w:tc>
      </w:tr>
      <w:tr w:rsidR="00EC78D8" w:rsidRPr="00EC78D8" w:rsidTr="00EC78D8">
        <w:trPr>
          <w:trHeight w:val="315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  <w:rPr>
                <w:b/>
                <w:bCs/>
              </w:rPr>
            </w:pPr>
            <w:r w:rsidRPr="00EC78D8">
              <w:rPr>
                <w:b/>
                <w:bCs/>
              </w:rPr>
              <w:t>Педагогическая деятельность</w:t>
            </w:r>
          </w:p>
        </w:tc>
      </w:tr>
      <w:tr w:rsidR="00EC78D8" w:rsidRPr="00EC78D8" w:rsidTr="00EC78D8">
        <w:trPr>
          <w:trHeight w:val="435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02.01.</w:t>
            </w:r>
            <w:r w:rsidRPr="00EC78D8">
              <w:t>Педагогические основы преподавания творческих дисциплин</w:t>
            </w:r>
          </w:p>
        </w:tc>
      </w:tr>
      <w:tr w:rsidR="00EC78D8" w:rsidRPr="00EC78D8" w:rsidTr="00EC78D8">
        <w:trPr>
          <w:trHeight w:val="315"/>
        </w:trPr>
        <w:tc>
          <w:tcPr>
            <w:tcW w:w="9493" w:type="dxa"/>
            <w:hideMark/>
          </w:tcPr>
          <w:p w:rsidR="00EC78D8" w:rsidRPr="00EC78D8" w:rsidRDefault="00EC78D8" w:rsidP="00EC78D8">
            <w:pPr>
              <w:jc w:val="both"/>
            </w:pPr>
            <w:r>
              <w:t>МДК 02.02.</w:t>
            </w:r>
            <w:r w:rsidRPr="00EC78D8">
              <w:t>Учебно-методическое обеспечение учебного процесса</w:t>
            </w:r>
          </w:p>
        </w:tc>
      </w:tr>
    </w:tbl>
    <w:p w:rsidR="00EC78D8" w:rsidRPr="000B23EE" w:rsidRDefault="00EC78D8" w:rsidP="00593202">
      <w:pPr>
        <w:spacing w:after="0"/>
        <w:jc w:val="both"/>
      </w:pPr>
    </w:p>
    <w:sectPr w:rsidR="00EC78D8" w:rsidRPr="000B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4"/>
    <w:rsid w:val="000B23EE"/>
    <w:rsid w:val="001137C4"/>
    <w:rsid w:val="0028227D"/>
    <w:rsid w:val="002A2596"/>
    <w:rsid w:val="00593202"/>
    <w:rsid w:val="00A778D5"/>
    <w:rsid w:val="00C928BA"/>
    <w:rsid w:val="00EC3C81"/>
    <w:rsid w:val="00E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4C14"/>
  <w15:chartTrackingRefBased/>
  <w15:docId w15:val="{790D8DA4-1CE2-4930-91A1-9F315BD0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4</cp:revision>
  <dcterms:created xsi:type="dcterms:W3CDTF">2022-03-01T09:26:00Z</dcterms:created>
  <dcterms:modified xsi:type="dcterms:W3CDTF">2022-03-01T11:16:00Z</dcterms:modified>
</cp:coreProperties>
</file>